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260DB1BC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2C3D1B">
        <w:rPr>
          <w:rFonts w:eastAsia="굴림체" w:hint="eastAsia"/>
          <w:b/>
          <w:color w:val="auto"/>
          <w:sz w:val="28"/>
          <w:szCs w:val="28"/>
        </w:rPr>
        <w:t>미스트폴</w:t>
      </w:r>
      <w:proofErr w:type="spellEnd"/>
      <w:r w:rsidR="002C3D1B">
        <w:rPr>
          <w:rFonts w:eastAsia="굴림체" w:hint="eastAsia"/>
          <w:b/>
          <w:color w:val="auto"/>
          <w:sz w:val="28"/>
          <w:szCs w:val="28"/>
        </w:rPr>
        <w:t>(</w:t>
      </w:r>
      <w:proofErr w:type="spellStart"/>
      <w:r w:rsidR="002C3D1B">
        <w:rPr>
          <w:rFonts w:eastAsia="굴림체" w:hint="eastAsia"/>
          <w:b/>
          <w:color w:val="auto"/>
          <w:sz w:val="28"/>
          <w:szCs w:val="28"/>
        </w:rPr>
        <w:t>쿨링포그</w:t>
      </w:r>
      <w:proofErr w:type="spellEnd"/>
      <w:r w:rsidR="002C3D1B">
        <w:rPr>
          <w:rFonts w:eastAsia="굴림체" w:hint="eastAsia"/>
          <w:b/>
          <w:color w:val="auto"/>
          <w:sz w:val="28"/>
          <w:szCs w:val="28"/>
        </w:rPr>
        <w:t>)</w:t>
      </w:r>
    </w:p>
    <w:p w14:paraId="6BCDE7A2" w14:textId="21F81920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2C3D1B">
        <w:rPr>
          <w:rFonts w:ascii="굴림체" w:eastAsia="굴림체" w:hint="eastAsia"/>
          <w:b/>
          <w:color w:val="auto"/>
          <w:sz w:val="28"/>
          <w:szCs w:val="28"/>
        </w:rPr>
        <w:t>미스트폴</w:t>
      </w:r>
      <w:proofErr w:type="spellEnd"/>
      <w:r w:rsidR="002C3D1B">
        <w:rPr>
          <w:rFonts w:ascii="굴림체" w:eastAsia="굴림체" w:hint="eastAsia"/>
          <w:b/>
          <w:color w:val="auto"/>
          <w:sz w:val="28"/>
          <w:szCs w:val="28"/>
        </w:rPr>
        <w:t>(</w:t>
      </w:r>
      <w:proofErr w:type="spellStart"/>
      <w:r w:rsidR="002C3D1B">
        <w:rPr>
          <w:rFonts w:ascii="굴림체" w:eastAsia="굴림체" w:hint="eastAsia"/>
          <w:b/>
          <w:color w:val="auto"/>
          <w:sz w:val="28"/>
          <w:szCs w:val="28"/>
        </w:rPr>
        <w:t>쿨링포그</w:t>
      </w:r>
      <w:proofErr w:type="spellEnd"/>
      <w:r w:rsidR="002C3D1B">
        <w:rPr>
          <w:rFonts w:ascii="굴림체" w:eastAsia="굴림체" w:hint="eastAsia"/>
          <w:b/>
          <w:color w:val="auto"/>
          <w:sz w:val="28"/>
          <w:szCs w:val="28"/>
        </w:rPr>
        <w:t xml:space="preserve">)류 </w:t>
      </w:r>
      <w:proofErr w:type="spellStart"/>
      <w:r w:rsidR="002C3D1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936E20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936E20">
        <w:rPr>
          <w:rFonts w:ascii="굴림체" w:eastAsia="굴림체"/>
          <w:bCs/>
          <w:color w:val="auto"/>
          <w:sz w:val="22"/>
        </w:rPr>
        <w:t>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1</w:t>
      </w:r>
      <w:r w:rsidR="0038564D" w:rsidRPr="00936E20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936E20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936E20" w:rsidRDefault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3</w:t>
      </w:r>
      <w:r w:rsidR="005E4872" w:rsidRPr="00936E20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936E20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936E20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7A8FFCA8" w:rsidR="00650A18" w:rsidRPr="00936E20" w:rsidRDefault="005E4872" w:rsidP="00397224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4</w:t>
      </w:r>
      <w:r w:rsidRPr="00936E20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건조</w:t>
      </w:r>
      <w:r w:rsidR="0039722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하여야</w:t>
      </w:r>
      <w:proofErr w:type="gramEnd"/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936E20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936E20">
        <w:rPr>
          <w:rFonts w:ascii="굴림체" w:eastAsia="굴림체" w:hint="eastAsia"/>
          <w:bCs/>
          <w:color w:val="auto"/>
          <w:sz w:val="22"/>
        </w:rPr>
        <w:t>호</w:t>
      </w:r>
      <w:r w:rsidRPr="00936E20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7E3ED00E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0D422E14" w14:textId="77777777" w:rsidR="002C3D1B" w:rsidRPr="0052444E" w:rsidRDefault="002C3D1B" w:rsidP="002C3D1B">
      <w:pPr>
        <w:pStyle w:val="a3"/>
        <w:wordWrap/>
        <w:snapToGrid/>
        <w:jc w:val="left"/>
        <w:rPr>
          <w:color w:val="auto"/>
        </w:rPr>
      </w:pPr>
      <w:r w:rsidRPr="0052444E">
        <w:rPr>
          <w:rFonts w:ascii="굴림체" w:eastAsia="굴림체"/>
          <w:b/>
          <w:color w:val="auto"/>
          <w:sz w:val="24"/>
        </w:rPr>
        <w:lastRenderedPageBreak/>
        <w:t>2.3 석재</w:t>
      </w:r>
    </w:p>
    <w:p w14:paraId="3EEE7255" w14:textId="77777777" w:rsidR="002C3D1B" w:rsidRPr="0052444E" w:rsidRDefault="002C3D1B" w:rsidP="002C3D1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52444E">
        <w:rPr>
          <w:rFonts w:ascii="굴림체" w:eastAsia="굴림체"/>
          <w:bCs/>
          <w:color w:val="auto"/>
          <w:sz w:val="22"/>
        </w:rPr>
        <w:t xml:space="preserve">  </w:t>
      </w:r>
      <w:r w:rsidRPr="0052444E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Pr="0052444E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Pr="0052444E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5CA50224" w14:textId="77777777" w:rsidR="002C3D1B" w:rsidRPr="0052444E" w:rsidRDefault="002C3D1B" w:rsidP="002C3D1B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52444E">
        <w:rPr>
          <w:rFonts w:ascii="굴림체" w:eastAsia="굴림체"/>
          <w:bCs/>
          <w:color w:val="auto"/>
          <w:sz w:val="22"/>
        </w:rPr>
        <w:t>(</w:t>
      </w:r>
      <w:r w:rsidRPr="0052444E">
        <w:rPr>
          <w:rFonts w:ascii="굴림체" w:eastAsia="굴림체" w:hint="eastAsia"/>
          <w:bCs/>
          <w:color w:val="auto"/>
          <w:sz w:val="22"/>
        </w:rPr>
        <w:t>2</w:t>
      </w:r>
      <w:r w:rsidRPr="0052444E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52444E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52444E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52444E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52444E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4150020F" w14:textId="77777777" w:rsidR="002C3D1B" w:rsidRPr="0052444E" w:rsidRDefault="002C3D1B" w:rsidP="002C3D1B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52444E">
        <w:rPr>
          <w:rFonts w:ascii="굴림체" w:eastAsia="굴림체"/>
          <w:bCs/>
          <w:color w:val="auto"/>
          <w:sz w:val="22"/>
        </w:rPr>
        <w:t xml:space="preserve">  (</w:t>
      </w:r>
      <w:r w:rsidRPr="0052444E">
        <w:rPr>
          <w:rFonts w:ascii="굴림체" w:eastAsia="굴림체" w:hint="eastAsia"/>
          <w:bCs/>
          <w:color w:val="auto"/>
          <w:sz w:val="22"/>
        </w:rPr>
        <w:t>3</w:t>
      </w:r>
      <w:r w:rsidRPr="0052444E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52444E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52444E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52444E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52444E">
        <w:rPr>
          <w:rFonts w:ascii="굴림체" w:eastAsia="굴림체"/>
          <w:bCs/>
          <w:color w:val="auto"/>
          <w:sz w:val="22"/>
        </w:rPr>
        <w:t>.</w:t>
      </w:r>
    </w:p>
    <w:p w14:paraId="356BD144" w14:textId="77777777" w:rsidR="002C3D1B" w:rsidRDefault="002C3D1B" w:rsidP="002C3D1B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3448F1A5" w14:textId="77777777" w:rsidR="002C3D1B" w:rsidRPr="00936E20" w:rsidRDefault="002C3D1B" w:rsidP="002C3D1B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2.4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6D6B1145" w14:textId="77777777" w:rsidR="002C3D1B" w:rsidRPr="00936E20" w:rsidRDefault="002C3D1B" w:rsidP="002C3D1B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HPL(High Press Laminate)은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3F826519" w14:textId="77777777" w:rsidR="002C3D1B" w:rsidRPr="00936E20" w:rsidRDefault="002C3D1B" w:rsidP="002C3D1B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 HPL은 KS F 3200의 규정에 적합하여야 하며, 자외선에 의한 변색을 방지를 위한 UV코팅된 자재를 사용하며, 두께 8mm 이상을 사용한다.</w:t>
      </w:r>
    </w:p>
    <w:p w14:paraId="086D529E" w14:textId="35F4B6FA" w:rsidR="002C3D1B" w:rsidRPr="00936E20" w:rsidRDefault="002C3D1B" w:rsidP="002C3D1B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 HPL은 색상의 선택이 자유롭고, 색의 내구성이 아주 강하며,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긁힘에 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변경이 가능하다.</w:t>
      </w:r>
    </w:p>
    <w:p w14:paraId="615176A9" w14:textId="77777777" w:rsidR="002C3D1B" w:rsidRPr="002C3D1B" w:rsidRDefault="002C3D1B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</w:p>
    <w:p w14:paraId="470F62AA" w14:textId="77777777" w:rsidR="002C3D1B" w:rsidRPr="002C3D1B" w:rsidRDefault="002C3D1B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</w:p>
    <w:p w14:paraId="528E04AA" w14:textId="5E32CE7C" w:rsidR="00650A18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</w:t>
      </w:r>
      <w:r w:rsidR="002C3D1B">
        <w:rPr>
          <w:rFonts w:ascii="굴림체" w:eastAsia="굴림체" w:hint="eastAsia"/>
          <w:b/>
          <w:color w:val="auto"/>
          <w:sz w:val="24"/>
        </w:rPr>
        <w:t>5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04329B">
        <w:rPr>
          <w:rFonts w:ascii="굴림체" w:eastAsia="굴림체" w:hint="eastAsia"/>
          <w:b/>
          <w:color w:val="auto"/>
          <w:sz w:val="24"/>
        </w:rPr>
        <w:t>스</w:t>
      </w:r>
      <w:r w:rsidR="00E97D91">
        <w:rPr>
          <w:rFonts w:ascii="굴림체" w:eastAsia="굴림체" w:hint="eastAsia"/>
          <w:b/>
          <w:color w:val="auto"/>
          <w:sz w:val="24"/>
        </w:rPr>
        <w:t>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40FADD01" w14:textId="77777777" w:rsidR="00E15BE7" w:rsidRDefault="00785248" w:rsidP="00E15BE7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 w:rsidR="00E15BE7"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="00E15BE7"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 w:rsidR="00E15BE7"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="00E15BE7"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14A8ABE9" w14:textId="5FA6EF9C" w:rsidR="00785248" w:rsidRPr="00936E20" w:rsidRDefault="00E15BE7" w:rsidP="00E15BE7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785248" w:rsidRPr="00936E20">
        <w:rPr>
          <w:rFonts w:ascii="굴림체" w:eastAsia="굴림체" w:hint="eastAsia"/>
          <w:bCs/>
          <w:color w:val="auto"/>
          <w:sz w:val="22"/>
        </w:rPr>
        <w:t>의</w:t>
      </w:r>
      <w:proofErr w:type="gramEnd"/>
      <w:r w:rsidR="00785248"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2D55DAC8" w14:textId="2DE6490C" w:rsidR="00650A18" w:rsidRPr="00936E20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="00B24B01"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 w:rsidR="00E15BE7"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 w:rsidR="000D1057">
        <w:rPr>
          <w:rFonts w:ascii="굴림체" w:eastAsia="굴림체" w:hint="eastAsia"/>
          <w:bCs/>
          <w:color w:val="auto"/>
          <w:sz w:val="22"/>
        </w:rPr>
        <w:t xml:space="preserve">강도, 내구성을 갖추고, </w:t>
      </w:r>
      <w:r w:rsidR="00E15BE7">
        <w:rPr>
          <w:rFonts w:ascii="굴림체" w:eastAsia="굴림체" w:hint="eastAsia"/>
          <w:bCs/>
          <w:color w:val="auto"/>
          <w:sz w:val="22"/>
        </w:rPr>
        <w:t xml:space="preserve">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711B1D03" w14:textId="1EED6A27" w:rsidR="00650A18" w:rsidRPr="00936E20" w:rsidRDefault="005E4872" w:rsidP="000D105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34864FEE" w14:textId="4EAD332C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2C3D1B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79F61B2A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F45084B" w14:textId="77777777" w:rsidR="005E4872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8AD7474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3. 접합 및 조립설치</w:t>
      </w:r>
    </w:p>
    <w:p w14:paraId="615966B9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3.1 용접</w:t>
      </w:r>
    </w:p>
    <w:p w14:paraId="3DC6A637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</w:t>
      </w:r>
      <w:r w:rsidRPr="00936E20">
        <w:rPr>
          <w:rFonts w:ascii="굴림체" w:eastAsia="굴림체"/>
          <w:bCs/>
          <w:color w:val="auto"/>
          <w:sz w:val="22"/>
        </w:rPr>
        <w:lastRenderedPageBreak/>
        <w:t>시행해야 한다. 단, 동등한 시험이나 그 이상의 전문지식과 경험을 충분히         갖추고 있다고 감독자가 인정하는 경우에는 이규정을 따르지 않아도 된다.</w:t>
      </w:r>
    </w:p>
    <w:p w14:paraId="08E3721D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용접에 의한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수축량과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찌그러짐 등의 변형을 고려하여 마무리 규격의 형상을        얻을 수 있도록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189D65C1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알곤가스용접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등의 방법을        사용하고 재료 및 부위별 용접방식의 선택은 </w:t>
      </w:r>
      <w:r w:rsidRPr="00936E20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936E20">
        <w:rPr>
          <w:rFonts w:ascii="굴림체" w:eastAsia="굴림체"/>
          <w:bCs/>
          <w:color w:val="auto"/>
          <w:sz w:val="22"/>
        </w:rPr>
        <w:t>에 따른다.</w:t>
      </w:r>
    </w:p>
    <w:p w14:paraId="69555ED3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0B23A9F5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723BE5A8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7EE64D12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용접봉이어야 한다.</w:t>
      </w:r>
    </w:p>
    <w:p w14:paraId="6427B33B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/>
          <w:b/>
          <w:color w:val="auto"/>
          <w:sz w:val="24"/>
        </w:rPr>
        <w:t xml:space="preserve"> </w:t>
      </w:r>
      <w:r w:rsidRPr="00936E20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6213DCD6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박기중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볼트머리가 손상되지 않도록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2F0BE7FE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76CFC47A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와셔는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 아래 및 너트 아래에 각각 한 장씩 사용하며 볼트머리와          너트는 정연하게 놓여야 한다.</w:t>
      </w:r>
    </w:p>
    <w:p w14:paraId="1BB167EB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볼트 조임은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핸드렌치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임펙트렌치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등을 이용하여 느슨하지 않도록 적절히         조이며 구조상 중요한 부분에는 스프링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잠금기가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붙은 것을 사용하여        풀림을 방지해야 한다.</w:t>
      </w:r>
    </w:p>
    <w:p w14:paraId="7FEC75EA" w14:textId="77777777" w:rsidR="0052444E" w:rsidRPr="00936E20" w:rsidRDefault="0052444E" w:rsidP="0052444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D748027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3.3 조립설치</w:t>
      </w:r>
    </w:p>
    <w:p w14:paraId="6965329B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/>
          <w:bCs/>
          <w:color w:val="auto"/>
          <w:sz w:val="24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6A53475D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 xml:space="preserve">지주의 설치위치는 돌출된 면을 </w:t>
      </w:r>
      <w:proofErr w:type="gramStart"/>
      <w:r>
        <w:rPr>
          <w:rFonts w:ascii="굴림체" w:eastAsia="굴림체" w:hint="eastAsia"/>
          <w:bCs/>
          <w:color w:val="auto"/>
          <w:sz w:val="22"/>
        </w:rPr>
        <w:t>제거하고,평탄하게</w:t>
      </w:r>
      <w:proofErr w:type="gramEnd"/>
      <w:r>
        <w:rPr>
          <w:rFonts w:ascii="굴림체" w:eastAsia="굴림체" w:hint="eastAsia"/>
          <w:bCs/>
          <w:color w:val="auto"/>
          <w:sz w:val="22"/>
        </w:rPr>
        <w:t xml:space="preserve"> 하여 지주를 </w:t>
      </w:r>
      <w:proofErr w:type="gramStart"/>
      <w:r>
        <w:rPr>
          <w:rFonts w:ascii="굴림체" w:eastAsia="굴림체" w:hint="eastAsia"/>
          <w:bCs/>
          <w:color w:val="auto"/>
          <w:sz w:val="22"/>
        </w:rPr>
        <w:t>설치 할</w:t>
      </w:r>
      <w:proofErr w:type="gramEnd"/>
      <w:r>
        <w:rPr>
          <w:rFonts w:ascii="굴림체" w:eastAsia="굴림체" w:hint="eastAsia"/>
          <w:bCs/>
          <w:color w:val="auto"/>
          <w:sz w:val="22"/>
        </w:rPr>
        <w:t xml:space="preserve"> 수 있는 면을 만들어야 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17E59992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5E414743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0957AB49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볼트 및 지주대로 연결,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지지시킨다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352D01D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Pr="00936E20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1B068BAE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(6) 연결고정부분은 정밀절단, 천공하여 조립한다.</w:t>
      </w:r>
    </w:p>
    <w:p w14:paraId="65294CF5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7C7A2D10" w14:textId="77777777" w:rsidR="0052444E" w:rsidRPr="00936E20" w:rsidRDefault="0052444E" w:rsidP="0052444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61FCBC0" w14:textId="77777777" w:rsidR="0052444E" w:rsidRPr="00936E20" w:rsidRDefault="0052444E" w:rsidP="0052444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3CD87837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4. 도장</w:t>
      </w:r>
    </w:p>
    <w:p w14:paraId="5788AC5F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4.1 목재</w:t>
      </w:r>
    </w:p>
    <w:p w14:paraId="3149A2E9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70FB9BC9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>(</w:t>
      </w:r>
      <w:r w:rsidRPr="00936E20">
        <w:rPr>
          <w:rFonts w:ascii="굴림체" w:eastAsia="굴림체"/>
          <w:bCs/>
          <w:color w:val="auto"/>
          <w:sz w:val="22"/>
        </w:rPr>
        <w:t>유분, 먼지, 이물질 등</w:t>
      </w:r>
      <w:r w:rsidRPr="00936E20">
        <w:rPr>
          <w:rFonts w:ascii="굴림체" w:eastAsia="굴림체" w:hint="eastAsia"/>
          <w:bCs/>
          <w:color w:val="auto"/>
          <w:sz w:val="22"/>
        </w:rPr>
        <w:t>)</w:t>
      </w:r>
      <w:r w:rsidRPr="00936E20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7F94515F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7802A451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1866AC8B" w14:textId="77777777" w:rsidR="0052444E" w:rsidRPr="00936E20" w:rsidRDefault="0052444E" w:rsidP="0052444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5F60060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4.2 철재</w:t>
      </w:r>
    </w:p>
    <w:p w14:paraId="39793F56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7B7FA59F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하도 </w:t>
      </w:r>
      <w:r w:rsidRPr="00936E20">
        <w:rPr>
          <w:rFonts w:ascii="굴림체" w:eastAsia="굴림체" w:hint="eastAsia"/>
          <w:bCs/>
          <w:color w:val="auto"/>
          <w:sz w:val="22"/>
        </w:rPr>
        <w:t>작업</w:t>
      </w:r>
      <w:r w:rsidRPr="00936E20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6B01CDBA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936E20">
        <w:rPr>
          <w:rFonts w:ascii="굴림체" w:eastAsia="굴림체"/>
          <w:bCs/>
          <w:color w:val="auto"/>
          <w:sz w:val="22"/>
        </w:rPr>
        <w:t>도</w:t>
      </w:r>
      <w:r w:rsidRPr="00936E20">
        <w:rPr>
          <w:rFonts w:ascii="굴림체" w:eastAsia="굴림체" w:hint="eastAsia"/>
          <w:bCs/>
          <w:color w:val="auto"/>
          <w:sz w:val="22"/>
        </w:rPr>
        <w:t>장</w:t>
      </w:r>
      <w:r w:rsidRPr="00936E20">
        <w:rPr>
          <w:rFonts w:ascii="굴림체" w:eastAsia="굴림체"/>
          <w:bCs/>
          <w:color w:val="auto"/>
          <w:sz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3F3E5A46" w14:textId="77777777" w:rsidR="0052444E" w:rsidRPr="00936E20" w:rsidRDefault="0052444E" w:rsidP="0052444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619F317" w14:textId="77777777" w:rsidR="0052444E" w:rsidRPr="007A23BA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C8F9405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5. 검사 및 시험</w:t>
      </w:r>
    </w:p>
    <w:p w14:paraId="6B2E5569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5.1 검사</w:t>
      </w:r>
    </w:p>
    <w:p w14:paraId="6B8F95ED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같은지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확인한다.</w:t>
      </w:r>
    </w:p>
    <w:p w14:paraId="7E779DCE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사용부재의 규격, 부재간 연결방법,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용접면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및 용접상태, 접속부의                마감상태, 접속부분의 상태 등 완성품의 구조에 대한 검사를 실시한다.</w:t>
      </w:r>
    </w:p>
    <w:p w14:paraId="4DEDD9A7" w14:textId="77777777" w:rsidR="0052444E" w:rsidRPr="00936E20" w:rsidRDefault="0052444E" w:rsidP="0052444E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38C3B236" w14:textId="77777777" w:rsidR="0052444E" w:rsidRPr="00936E20" w:rsidRDefault="0052444E" w:rsidP="0052444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6989397" w14:textId="77777777" w:rsidR="0052444E" w:rsidRPr="00936E20" w:rsidRDefault="0052444E" w:rsidP="0052444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5.2 시험</w:t>
      </w:r>
    </w:p>
    <w:p w14:paraId="6662D6C1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측정은 KS-F-2199(목재의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 방법)에                            규정하는 방법에 따른다. </w:t>
      </w:r>
    </w:p>
    <w:p w14:paraId="78D58E37" w14:textId="77777777" w:rsidR="0052444E" w:rsidRPr="00936E20" w:rsidRDefault="0052444E" w:rsidP="0052444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표면처리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금속부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도막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밀착성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시험은 시험편에 예리한 칼로 칼날이 금속                    바탕에 닿도록 1mm간격으로 서로 직교하도록 괘선을 11줄씩 긋고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936E20">
        <w:rPr>
          <w:rFonts w:ascii="굴림체" w:eastAsia="굴림체"/>
          <w:bCs/>
          <w:color w:val="auto"/>
          <w:sz w:val="22"/>
        </w:rPr>
        <w:t xml:space="preserve">1x1mm의 칸을 100개 만든다.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그위에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KS-A-1528(셀로판 점착테이프)에 규정하는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936E20">
        <w:rPr>
          <w:rFonts w:ascii="굴림체" w:eastAsia="굴림체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lastRenderedPageBreak/>
        <w:t>테이프를 붙인 후 즉시 떼어내어 도막이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벗겨지는지 유무를 조사한다.</w:t>
      </w:r>
    </w:p>
    <w:p w14:paraId="33BDC799" w14:textId="77777777" w:rsidR="0052444E" w:rsidRPr="008A3B54" w:rsidRDefault="0052444E" w:rsidP="0052444E">
      <w:pPr>
        <w:pStyle w:val="a3"/>
        <w:wordWrap/>
        <w:snapToGrid/>
        <w:jc w:val="left"/>
        <w:rPr>
          <w:bCs/>
        </w:rPr>
      </w:pPr>
    </w:p>
    <w:p w14:paraId="129EF68D" w14:textId="77777777" w:rsidR="0052444E" w:rsidRPr="00727A9E" w:rsidRDefault="0052444E" w:rsidP="0052444E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</w:p>
    <w:p w14:paraId="0EA7E937" w14:textId="43963591" w:rsidR="00650A18" w:rsidRPr="0052444E" w:rsidRDefault="00650A18" w:rsidP="0052444E">
      <w:pPr>
        <w:pStyle w:val="a3"/>
        <w:wordWrap/>
        <w:snapToGrid/>
        <w:jc w:val="left"/>
        <w:rPr>
          <w:bCs/>
          <w:color w:val="auto"/>
        </w:rPr>
      </w:pPr>
    </w:p>
    <w:sectPr w:rsidR="00650A18" w:rsidRPr="0052444E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0B32" w14:textId="77777777" w:rsidR="00174CC5" w:rsidRDefault="00174CC5" w:rsidP="005E4872">
      <w:pPr>
        <w:spacing w:after="0"/>
      </w:pPr>
      <w:r>
        <w:separator/>
      </w:r>
    </w:p>
  </w:endnote>
  <w:endnote w:type="continuationSeparator" w:id="0">
    <w:p w14:paraId="7C882E9E" w14:textId="77777777" w:rsidR="00174CC5" w:rsidRDefault="00174CC5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E388" w14:textId="77777777" w:rsidR="00174CC5" w:rsidRDefault="00174CC5" w:rsidP="005E4872">
      <w:pPr>
        <w:spacing w:after="0"/>
      </w:pPr>
      <w:r>
        <w:separator/>
      </w:r>
    </w:p>
  </w:footnote>
  <w:footnote w:type="continuationSeparator" w:id="0">
    <w:p w14:paraId="321344AC" w14:textId="77777777" w:rsidR="00174CC5" w:rsidRDefault="00174CC5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329B"/>
    <w:rsid w:val="00082C32"/>
    <w:rsid w:val="000D1057"/>
    <w:rsid w:val="000D6523"/>
    <w:rsid w:val="000E44FC"/>
    <w:rsid w:val="000E5ACF"/>
    <w:rsid w:val="00174CC5"/>
    <w:rsid w:val="0019642D"/>
    <w:rsid w:val="001E25EB"/>
    <w:rsid w:val="00210D64"/>
    <w:rsid w:val="00256C33"/>
    <w:rsid w:val="00284B9A"/>
    <w:rsid w:val="002C3D1B"/>
    <w:rsid w:val="002E5042"/>
    <w:rsid w:val="00300A76"/>
    <w:rsid w:val="003111B9"/>
    <w:rsid w:val="0038564D"/>
    <w:rsid w:val="00397224"/>
    <w:rsid w:val="003D3273"/>
    <w:rsid w:val="003F65C8"/>
    <w:rsid w:val="00405E00"/>
    <w:rsid w:val="00443CDC"/>
    <w:rsid w:val="0049206A"/>
    <w:rsid w:val="00495618"/>
    <w:rsid w:val="0052444E"/>
    <w:rsid w:val="00542CA5"/>
    <w:rsid w:val="005A059A"/>
    <w:rsid w:val="005A3147"/>
    <w:rsid w:val="005A6BFF"/>
    <w:rsid w:val="005B6535"/>
    <w:rsid w:val="005C0815"/>
    <w:rsid w:val="005E4872"/>
    <w:rsid w:val="005E6772"/>
    <w:rsid w:val="005F7EB4"/>
    <w:rsid w:val="00650A18"/>
    <w:rsid w:val="0068371F"/>
    <w:rsid w:val="006C7AEA"/>
    <w:rsid w:val="006F19EE"/>
    <w:rsid w:val="00785248"/>
    <w:rsid w:val="007A23BA"/>
    <w:rsid w:val="007F1D1E"/>
    <w:rsid w:val="00811102"/>
    <w:rsid w:val="0084519F"/>
    <w:rsid w:val="00882569"/>
    <w:rsid w:val="0088779E"/>
    <w:rsid w:val="008D02E4"/>
    <w:rsid w:val="00912B41"/>
    <w:rsid w:val="0092557E"/>
    <w:rsid w:val="00936E20"/>
    <w:rsid w:val="00A07046"/>
    <w:rsid w:val="00B24B01"/>
    <w:rsid w:val="00B80BE6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04B87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906</Words>
  <Characters>2974</Characters>
  <Application>Microsoft Office Word</Application>
  <DocSecurity>0</DocSecurity>
  <Lines>165</Lines>
  <Paragraphs>114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4</cp:revision>
  <dcterms:created xsi:type="dcterms:W3CDTF">2026-04-24T08:21:00Z</dcterms:created>
  <dcterms:modified xsi:type="dcterms:W3CDTF">2026-04-27T07:42:00Z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